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F5D2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附件二、</w:t>
      </w:r>
    </w:p>
    <w:p w14:paraId="2B8DD050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2024年度包头市建设工程安全管理</w:t>
      </w:r>
    </w:p>
    <w:p w14:paraId="24E9A96D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优秀企业名单</w:t>
      </w:r>
    </w:p>
    <w:p w14:paraId="31424D1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6D368EF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Toc367"/>
      <w:bookmarkStart w:id="1" w:name="_Toc23692"/>
      <w:bookmarkStart w:id="2" w:name="_Toc18644"/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AD2ACB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5B108CE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43B11D3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2903AB02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18B7C14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6288341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A0935C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6830CCD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内蒙古世辰建工（集团）有限责任公司</w:t>
      </w:r>
    </w:p>
    <w:p w14:paraId="61E0686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1D08DAF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1EC6FE3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7FFD810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1357FDF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01DE0B2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4105DE0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内蒙古科大工程项目管理有限责任公司</w:t>
      </w:r>
    </w:p>
    <w:p w14:paraId="55D9602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内蒙古弘誉建设项目咨询管理有限责任公司</w:t>
      </w:r>
    </w:p>
    <w:p w14:paraId="0F6681A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包头市公路工程股份有限公司</w:t>
      </w:r>
    </w:p>
    <w:p w14:paraId="47D4112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673DCF22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鑫港建设集团有限公司</w:t>
      </w:r>
    </w:p>
    <w:p w14:paraId="5C6BDCB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包头城投建设集团有限公司</w:t>
      </w:r>
    </w:p>
    <w:p w14:paraId="1EF59C4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内蒙古航阔建筑工程有限公司</w:t>
      </w:r>
    </w:p>
    <w:p w14:paraId="34CD905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内蒙古华派建设工程有限公司</w:t>
      </w:r>
    </w:p>
    <w:p w14:paraId="1F435B9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杭萧钢构(内蒙古)有限公司</w:t>
      </w:r>
    </w:p>
    <w:p w14:paraId="1C784A0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内蒙古第三电力建设工程有限责任公司</w:t>
      </w:r>
    </w:p>
    <w:p w14:paraId="06B1987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包钢勘察测绘研究院</w:t>
      </w:r>
    </w:p>
    <w:p w14:paraId="03F0587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包头市万茂建筑有限公司</w:t>
      </w:r>
    </w:p>
    <w:p w14:paraId="3B88DFB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包头市龙盛市政工程有限责任公司</w:t>
      </w:r>
    </w:p>
    <w:p w14:paraId="08FEEBF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内蒙古明申建设项目管理有限公司</w:t>
      </w:r>
    </w:p>
    <w:p w14:paraId="17A3D7D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包头市水投工程建设有限公司</w:t>
      </w:r>
    </w:p>
    <w:p w14:paraId="515D14C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包头市水业市政工程有限责任公司</w:t>
      </w:r>
    </w:p>
    <w:p w14:paraId="2681B67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内蒙古若愚建设咨询有限公司</w:t>
      </w:r>
    </w:p>
    <w:p w14:paraId="29A8103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内蒙古甲集建筑装饰工程有限公司</w:t>
      </w:r>
    </w:p>
    <w:p w14:paraId="7718B56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包头市众诚装饰工程有限公司</w:t>
      </w:r>
    </w:p>
    <w:p w14:paraId="6A21C93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09006B4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包头市万金隆建设有限公司</w:t>
      </w:r>
    </w:p>
    <w:p w14:paraId="393FB92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包头市广联建设有限公司</w:t>
      </w:r>
    </w:p>
    <w:p w14:paraId="2B0A305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包头市荣达建筑有限责任公司</w:t>
      </w:r>
    </w:p>
    <w:p w14:paraId="6C83B05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0ADE6DD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内蒙古多运建设工程有限责任公司</w:t>
      </w:r>
    </w:p>
    <w:p w14:paraId="493656C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内蒙古泓麓建筑工程有限公司</w:t>
      </w:r>
    </w:p>
    <w:p w14:paraId="72DC6F3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包头市龙兴业路桥工程有限责任公司</w:t>
      </w:r>
    </w:p>
    <w:p w14:paraId="6BD9CD0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内蒙古汇洲建筑工程有限责任公司</w:t>
      </w:r>
    </w:p>
    <w:p w14:paraId="65C02D3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66DC830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450303E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包头市恒通泰达交通设施有限公司</w:t>
      </w:r>
    </w:p>
    <w:p w14:paraId="52B33F2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内蒙古广晟水务有限责任公司</w:t>
      </w:r>
    </w:p>
    <w:p w14:paraId="1D512FA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包头市建科建设监理有限公司</w:t>
      </w:r>
    </w:p>
    <w:p w14:paraId="11A40AB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内蒙古锦途建筑工程有限公司</w:t>
      </w:r>
    </w:p>
    <w:p w14:paraId="13E1758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内蒙古金博元建设工程有限公司</w:t>
      </w:r>
    </w:p>
    <w:p w14:paraId="5E99A7C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内蒙古诚捷信建设工程有限公司</w:t>
      </w:r>
    </w:p>
    <w:p w14:paraId="492CA8C2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6213645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内蒙古瑞源建设有限公司</w:t>
      </w:r>
    </w:p>
    <w:p w14:paraId="4E9B810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包头市久恒建设工程有限责任公司</w:t>
      </w:r>
    </w:p>
    <w:p w14:paraId="4C73920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50E06B0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4379BAF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包头军辉工程项目管理有限公司</w:t>
      </w:r>
    </w:p>
    <w:p w14:paraId="3A85391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包头市石拐广源投资有限公司</w:t>
      </w:r>
    </w:p>
    <w:p w14:paraId="56E8AF5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内蒙古北丽建建筑工程有限责任公司</w:t>
      </w:r>
    </w:p>
    <w:p w14:paraId="64514BD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内蒙古农荣建设有限公司</w:t>
      </w:r>
    </w:p>
    <w:p w14:paraId="6090DC3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包头市住建集团房投建筑工程有限公司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bookmarkStart w:id="3" w:name="_GoBack"/>
      <w:bookmarkEnd w:id="3"/>
    </w:p>
    <w:p w14:paraId="13D4CE7B">
      <w:pPr>
        <w:pStyle w:val="2"/>
        <w:numPr>
          <w:ilvl w:val="0"/>
          <w:numId w:val="0"/>
        </w:numPr>
        <w:bidi w:val="0"/>
        <w:ind w:left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在包成立分公司的外进建筑业企业（4家）</w:t>
      </w:r>
      <w:bookmarkEnd w:id="0"/>
      <w:bookmarkEnd w:id="1"/>
      <w:bookmarkEnd w:id="2"/>
    </w:p>
    <w:p w14:paraId="7A3178F9">
      <w:pPr>
        <w:numPr>
          <w:ilvl w:val="0"/>
          <w:numId w:val="0"/>
        </w:numPr>
        <w:bidi w:val="0"/>
        <w:ind w:left="0" w:leftChars="0" w:firstLine="0" w:firstLineChars="0"/>
        <w:rPr>
          <w:rStyle w:val="5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兴泰建设集团有限公司</w:t>
      </w:r>
    </w:p>
    <w:p w14:paraId="453CDFE5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内蒙古通旺玮建筑有限公司</w:t>
      </w:r>
    </w:p>
    <w:p w14:paraId="73C9442C">
      <w:pPr>
        <w:numPr>
          <w:ilvl w:val="0"/>
          <w:numId w:val="0"/>
        </w:numPr>
        <w:ind w:left="425" w:leftChars="0" w:hanging="425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呼和浩特市兴业建筑工程有限责任公司</w:t>
      </w:r>
    </w:p>
    <w:p w14:paraId="4C003FBB">
      <w:pPr>
        <w:numPr>
          <w:ilvl w:val="0"/>
          <w:numId w:val="0"/>
        </w:numPr>
        <w:ind w:left="425" w:leftChars="0" w:hanging="425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内蒙古志信建筑工程有限公司</w:t>
      </w:r>
    </w:p>
    <w:p w14:paraId="5F58529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17" w:bottom="1134" w:left="1417" w:header="851" w:footer="992" w:gutter="0"/>
          <w:cols w:space="720" w:num="1"/>
          <w:docGrid w:type="lines" w:linePitch="316" w:charSpace="0"/>
        </w:sectPr>
      </w:pPr>
    </w:p>
    <w:p w14:paraId="547C36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2FD7"/>
    <w:rsid w:val="112C1B89"/>
    <w:rsid w:val="4B596F2D"/>
    <w:rsid w:val="5C7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outlineLvl w:val="1"/>
    </w:pPr>
    <w:rPr>
      <w:rFonts w:ascii="仿宋" w:hAnsi="仿宋" w:cs="仿宋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汇报"/>
    <w:semiHidden/>
    <w:qFormat/>
    <w:uiPriority w:val="0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917</Words>
  <Characters>920</Characters>
  <Lines>0</Lines>
  <Paragraphs>0</Paragraphs>
  <TotalTime>0</TotalTime>
  <ScaleCrop>false</ScaleCrop>
  <LinksUpToDate>false</LinksUpToDate>
  <CharactersWithSpaces>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2025-03-19T01:42:00Z</dcterms:created>
  <dc:creator>菅凯！</dc:creator>
  <cp:lastModifiedBy>菅凯！</cp:lastModifiedBy>
  <dcterms:modified xsi:type="dcterms:W3CDTF">2025-03-20T02:24:55Z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2B86DCE670E84C47BD84BFEFDDACACE7_11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